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40" w:rsidRPr="001E4D40" w:rsidRDefault="001E4D40" w:rsidP="001E4D40">
      <w:pPr>
        <w:spacing w:after="0" w:line="240" w:lineRule="auto"/>
        <w:outlineLvl w:val="0"/>
        <w:rPr>
          <w:rFonts w:ascii="Arial" w:eastAsia="Times New Roman" w:hAnsi="Arial" w:cs="Arial"/>
          <w:color w:val="2F71A2"/>
          <w:kern w:val="36"/>
          <w:sz w:val="28"/>
          <w:szCs w:val="28"/>
          <w:lang w:eastAsia="ru-RU"/>
        </w:rPr>
      </w:pPr>
      <w:r w:rsidRPr="001E4D40">
        <w:rPr>
          <w:rFonts w:ascii="Arial" w:eastAsia="Times New Roman" w:hAnsi="Arial" w:cs="Arial"/>
          <w:color w:val="2F71A2"/>
          <w:kern w:val="36"/>
          <w:sz w:val="28"/>
          <w:szCs w:val="28"/>
          <w:lang w:eastAsia="ru-RU"/>
        </w:rPr>
        <w:t>Памятка работодателю, принимающего на работу бывшего государственного или муниципального служащего</w:t>
      </w:r>
    </w:p>
    <w:p w:rsidR="001E4D40" w:rsidRPr="001E4D40" w:rsidRDefault="009B38E3" w:rsidP="001E4D4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hyperlink r:id="rId5" w:history="1">
        <w:r w:rsidR="001E4D40" w:rsidRPr="001E4D40">
          <w:rPr>
            <w:rFonts w:ascii="Arial" w:eastAsia="Times New Roman" w:hAnsi="Arial" w:cs="Arial"/>
            <w:color w:val="2F71A2"/>
            <w:sz w:val="20"/>
            <w:szCs w:val="20"/>
            <w:lang w:eastAsia="ru-RU"/>
          </w:rPr>
          <w:t>Противодействие коррупции</w:t>
        </w:r>
      </w:hyperlink>
    </w:p>
    <w:p w:rsidR="001E4D40" w:rsidRPr="001E4D40" w:rsidRDefault="009B38E3" w:rsidP="001E4D40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hyperlink r:id="rId6" w:history="1">
        <w:r w:rsidR="001E4D40" w:rsidRPr="001E4D40">
          <w:rPr>
            <w:rFonts w:ascii="Arial" w:eastAsia="Times New Roman" w:hAnsi="Arial" w:cs="Arial"/>
            <w:color w:val="2F71A2"/>
            <w:sz w:val="20"/>
            <w:szCs w:val="20"/>
            <w:u w:val="single"/>
            <w:lang w:eastAsia="ru-RU"/>
          </w:rPr>
          <w:t>Статьей 12</w:t>
        </w:r>
      </w:hyperlink>
      <w:r w:rsidR="001E4D40"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 Федерального закона от 25 декабря 2008 г. № 273-ФЗ «О противодействии коррупции» (далее – Федеральный закон) установлены ограничения по трудоустройству для бывших государственных (муниципальных) служащих (далее – бывший служащий), а также обязанности работодателя, который принимает на работу </w:t>
      </w:r>
      <w:proofErr w:type="gramStart"/>
      <w:r w:rsidR="001E4D40"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бывшего  служащего</w:t>
      </w:r>
      <w:proofErr w:type="gramEnd"/>
      <w:r w:rsidR="001E4D40"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.</w:t>
      </w:r>
    </w:p>
    <w:p w:rsidR="001E4D40" w:rsidRPr="001E4D40" w:rsidRDefault="001E4D40" w:rsidP="001E4D40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Работодатель при заключении трудового договора с бывшим служащим обязан в 10-дневный срок сообщать о заключении такого договора представителю нанимателя (работодателю) по последнему месту службы бывшего </w:t>
      </w:r>
      <w:proofErr w:type="gramStart"/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служащего  (</w:t>
      </w:r>
      <w:proofErr w:type="gramEnd"/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fldChar w:fldCharType="begin"/>
      </w:r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instrText xml:space="preserve"> HYPERLINK "consultantplus://offline/ref=E71B6370A8A85834D445C0E352F8808F64752B02A5CEF208D382571A6CA066E3B13059EEbFd3G" </w:instrText>
      </w:r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fldChar w:fldCharType="separate"/>
      </w:r>
      <w:r w:rsidRPr="001E4D40">
        <w:rPr>
          <w:rFonts w:ascii="Arial" w:eastAsia="Times New Roman" w:hAnsi="Arial" w:cs="Arial"/>
          <w:color w:val="2F71A2"/>
          <w:sz w:val="20"/>
          <w:szCs w:val="20"/>
          <w:u w:val="single"/>
          <w:lang w:eastAsia="ru-RU"/>
        </w:rPr>
        <w:t>часть 4 статьи 12</w:t>
      </w:r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fldChar w:fldCharType="end"/>
      </w:r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Федерального закона).</w:t>
      </w:r>
    </w:p>
    <w:p w:rsidR="001E4D40" w:rsidRPr="001E4D40" w:rsidRDefault="001E4D40" w:rsidP="001E4D40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Неисполнение работодателем вышеуказанной обязанности является правонарушением и влечет ответственность, установленную статьей 19.29 Кодекса Российской Федерации об административных правонарушениях в виде наложения административного штрафа: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1E4D40" w:rsidRPr="001E4D40" w:rsidRDefault="001E4D40" w:rsidP="001E4D40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Таким образом, в случае, если на работу устраивается бывший служащий работодателю следует обратить внимание на следующее.</w:t>
      </w:r>
    </w:p>
    <w:p w:rsidR="001E4D40" w:rsidRPr="001E4D40" w:rsidRDefault="001E4D40" w:rsidP="001E4D40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1. Выяснить у бывшего служащего, включена ли замещаемая (замещаемые) ранее им должность (должности) в перечень, установленный нормативными правовыми актами Российской Федерации, поскольку данный факт является основным критерием необходимости сообщать представителю нанимателя (работодателю) о приеме на работу вышеуказанного лица.</w:t>
      </w:r>
    </w:p>
    <w:p w:rsidR="001E4D40" w:rsidRPr="001E4D40" w:rsidRDefault="001E4D40" w:rsidP="001E4D40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Информацию о включении той или иной должности государственной (муниципальной) службы в соответствующий перечень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1E4D40" w:rsidRPr="001E4D40" w:rsidRDefault="001E4D40" w:rsidP="001E4D40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Обращаем внимание, что согласно части 2 статьи 12 Федерального закона гражданин при заключении трудового договора обязан сообщить работодателю сведения о последнем месте своей службы.</w:t>
      </w:r>
    </w:p>
    <w:p w:rsidR="001E4D40" w:rsidRPr="001E4D40" w:rsidRDefault="001E4D40" w:rsidP="001E4D40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2. Важным критерием является также дата увольнения бывшего служащего с должности, включенной в вышеуказанные перечни. Необходимо определить прошел ли двухлетний период после освобождения от замещаемой должности государственной или </w:t>
      </w:r>
      <w:proofErr w:type="gramStart"/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муниципальной  службы</w:t>
      </w:r>
      <w:proofErr w:type="gramEnd"/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и увольнения со службы.</w:t>
      </w:r>
    </w:p>
    <w:p w:rsidR="001E4D40" w:rsidRPr="001E4D40" w:rsidRDefault="001E4D40" w:rsidP="001E4D40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Если после увольнения бывшего служащего с должности государственной или муниципальной службы, включенной в соответствующий перечень, прошло:</w:t>
      </w:r>
    </w:p>
    <w:p w:rsidR="001E4D40" w:rsidRPr="001E4D40" w:rsidRDefault="001E4D40" w:rsidP="001E4D40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 менее двух лет – </w:t>
      </w:r>
      <w:r w:rsidRPr="001E4D40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требуется сообщить в десятидневный срок</w:t>
      </w:r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1E4D40" w:rsidRPr="001E4D40" w:rsidRDefault="001E4D40" w:rsidP="001E4D40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 более двух лет – сообщать о заключении трудового договора </w:t>
      </w:r>
      <w:r w:rsidRPr="001E4D40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не требуется</w:t>
      </w:r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.</w:t>
      </w:r>
    </w:p>
    <w:p w:rsidR="001E4D40" w:rsidRPr="001E4D40" w:rsidRDefault="001E4D40" w:rsidP="001E4D40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3. Сообщение о приеме на работу бывшего служащего направляется в порядке, установленном постановлением Правительства Российской Федерации от 21.01.2015 № 29, в письменной форме, оформляется на бланке организации за подписью ее руководителя или иного уполномоченного лица, подписавшего трудовой договор.</w:t>
      </w:r>
    </w:p>
    <w:p w:rsidR="001E4D40" w:rsidRPr="001E4D40" w:rsidRDefault="001E4D40" w:rsidP="001E4D40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В письме должны содержаться следующие сведения:</w:t>
      </w:r>
    </w:p>
    <w:p w:rsidR="001E4D40" w:rsidRPr="001E4D40" w:rsidRDefault="001E4D40" w:rsidP="001E4D40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proofErr w:type="gramStart"/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а</w:t>
      </w:r>
      <w:proofErr w:type="gramEnd"/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) фамилия, имя, отчество (при наличии) гражданина, бывшего служащего (в случае, если фамилия, имя или отчество изменялись, указываются прежние);</w:t>
      </w:r>
    </w:p>
    <w:p w:rsidR="001E4D40" w:rsidRPr="001E4D40" w:rsidRDefault="001E4D40" w:rsidP="001E4D40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proofErr w:type="gramStart"/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б</w:t>
      </w:r>
      <w:proofErr w:type="gramEnd"/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) число, месяц, год и место рождения гражданина (страна, республика, край, область, населенный пункт);</w:t>
      </w:r>
    </w:p>
    <w:p w:rsidR="001E4D40" w:rsidRPr="001E4D40" w:rsidRDefault="001E4D40" w:rsidP="001E4D40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proofErr w:type="gramStart"/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lastRenderedPageBreak/>
        <w:t>в</w:t>
      </w:r>
      <w:proofErr w:type="gramEnd"/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1E4D40" w:rsidRPr="001E4D40" w:rsidRDefault="001E4D40" w:rsidP="001E4D40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proofErr w:type="gramStart"/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г</w:t>
      </w:r>
      <w:proofErr w:type="gramEnd"/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) наименование организации (полное, а также сокращенное (при его наличии);</w:t>
      </w:r>
    </w:p>
    <w:p w:rsidR="001E4D40" w:rsidRPr="001E4D40" w:rsidRDefault="001E4D40" w:rsidP="001E4D40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proofErr w:type="gramStart"/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д</w:t>
      </w:r>
      <w:proofErr w:type="gramEnd"/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) дата и номер приказа (распоряжения) или иного решения работодателя, согласно которому гражданин принят на работу;</w:t>
      </w:r>
    </w:p>
    <w:p w:rsidR="001E4D40" w:rsidRPr="001E4D40" w:rsidRDefault="001E4D40" w:rsidP="001E4D40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proofErr w:type="gramStart"/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е</w:t>
      </w:r>
      <w:proofErr w:type="gramEnd"/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 и обстоятельства (причины), послужившие основанием для заключения срочного трудового договора);</w:t>
      </w:r>
    </w:p>
    <w:p w:rsidR="001E4D40" w:rsidRPr="001E4D40" w:rsidRDefault="001E4D40" w:rsidP="001E4D40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proofErr w:type="gramStart"/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ж</w:t>
      </w:r>
      <w:proofErr w:type="gramEnd"/>
      <w:r w:rsidRPr="001E4D4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его наличии).</w:t>
      </w:r>
    </w:p>
    <w:p w:rsidR="00041977" w:rsidRDefault="009B38E3">
      <w:bookmarkStart w:id="0" w:name="_GoBack"/>
      <w:bookmarkEnd w:id="0"/>
    </w:p>
    <w:sectPr w:rsidR="0004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D5411"/>
    <w:multiLevelType w:val="multilevel"/>
    <w:tmpl w:val="C5D2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6"/>
    <w:rsid w:val="001E4D40"/>
    <w:rsid w:val="003C5AD3"/>
    <w:rsid w:val="008A4176"/>
    <w:rsid w:val="00990597"/>
    <w:rsid w:val="009B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AF6B0-75EA-4C3C-873B-C1EC07B5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E4D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4D40"/>
  </w:style>
  <w:style w:type="character" w:styleId="a5">
    <w:name w:val="Strong"/>
    <w:basedOn w:val="a0"/>
    <w:uiPriority w:val="22"/>
    <w:qFormat/>
    <w:rsid w:val="001E4D40"/>
    <w:rPr>
      <w:b/>
      <w:bCs/>
    </w:rPr>
  </w:style>
  <w:style w:type="character" w:customStyle="1" w:styleId="file">
    <w:name w:val="file"/>
    <w:basedOn w:val="a0"/>
    <w:rsid w:val="001E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7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17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6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1291">
                          <w:marLeft w:val="0"/>
                          <w:marRight w:val="0"/>
                          <w:marTop w:val="12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2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82742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4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5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4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5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9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99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0639A9D42A7A4BEA86EE475CE59A78AC80073F4352EEFE91630B27DFC46DFD0AAC08646u7kDF" TargetMode="External"/><Relationship Id="rId5" Type="http://schemas.openxmlformats.org/officeDocument/2006/relationships/hyperlink" Target="http://yaguo.ru/taxonomy/term/1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Андреева_НИ</dc:creator>
  <cp:keywords/>
  <dc:description/>
  <cp:lastModifiedBy>Андреева_НИ</cp:lastModifiedBy>
  <cp:revision>3</cp:revision>
  <dcterms:created xsi:type="dcterms:W3CDTF">2017-03-30T01:49:00Z</dcterms:created>
  <dcterms:modified xsi:type="dcterms:W3CDTF">2017-03-31T06:55:00Z</dcterms:modified>
</cp:coreProperties>
</file>